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A2191" w14:textId="77777777" w:rsidR="0050773D" w:rsidRDefault="0050773D" w:rsidP="0050773D">
      <w:pPr>
        <w:widowControl w:val="0"/>
        <w:suppressAutoHyphens/>
        <w:spacing w:after="120"/>
        <w:jc w:val="center"/>
        <w:rPr>
          <w:rFonts w:eastAsia="DejaVu Sans" w:cs="DejaVu Sans"/>
          <w:b/>
          <w:bCs/>
          <w:szCs w:val="28"/>
          <w:lang w:eastAsia="hi-IN" w:bidi="hi-IN"/>
          <w14:ligatures w14:val="none"/>
        </w:rPr>
      </w:pPr>
      <w:bookmarkStart w:id="0" w:name="_GoBack"/>
      <w:bookmarkEnd w:id="0"/>
      <w:r>
        <w:rPr>
          <w:rFonts w:eastAsia="DejaVu Sans" w:cs="DejaVu Sans"/>
          <w:b/>
          <w:bCs/>
          <w:szCs w:val="28"/>
          <w:lang w:eastAsia="hi-IN" w:bidi="hi-IN"/>
          <w14:ligatures w14:val="none"/>
        </w:rPr>
        <w:t>Пояснительная записка к учебному плану</w:t>
      </w:r>
      <w:r>
        <w:rPr>
          <w:rFonts w:eastAsia="DejaVu Sans" w:cs="DejaVu Sans"/>
          <w:b/>
          <w:szCs w:val="28"/>
          <w:lang w:eastAsia="hi-IN" w:bidi="hi-IN"/>
          <w14:ligatures w14:val="none"/>
        </w:rPr>
        <w:t xml:space="preserve"> 2023- 2024 учебный год</w:t>
      </w:r>
    </w:p>
    <w:p w14:paraId="4486A4EC" w14:textId="77777777" w:rsidR="0050773D" w:rsidRDefault="0050773D" w:rsidP="0050773D">
      <w:pPr>
        <w:widowControl w:val="0"/>
        <w:suppressAutoHyphens/>
        <w:spacing w:after="120"/>
        <w:rPr>
          <w:rFonts w:eastAsia="DejaVu Sans" w:cs="DejaVu Sans"/>
          <w:szCs w:val="28"/>
          <w:lang w:eastAsia="hi-IN" w:bidi="hi-IN"/>
          <w14:ligatures w14:val="none"/>
        </w:rPr>
      </w:pPr>
    </w:p>
    <w:p w14:paraId="7C71C520" w14:textId="77777777" w:rsidR="0050773D" w:rsidRDefault="0050773D" w:rsidP="0050773D">
      <w:pPr>
        <w:widowControl w:val="0"/>
        <w:suppressAutoHyphens/>
        <w:spacing w:after="0" w:line="360" w:lineRule="auto"/>
        <w:rPr>
          <w:rFonts w:eastAsia="DejaVu Sans"/>
          <w:sz w:val="24"/>
          <w:szCs w:val="24"/>
          <w:lang w:eastAsia="hi-IN" w:bidi="hi-IN"/>
          <w14:ligatures w14:val="none"/>
        </w:rPr>
      </w:pPr>
      <w:r>
        <w:rPr>
          <w:rFonts w:eastAsia="DejaVu Sans"/>
          <w:sz w:val="24"/>
          <w:szCs w:val="24"/>
          <w:lang w:eastAsia="hi-IN" w:bidi="hi-IN"/>
          <w14:ligatures w14:val="none"/>
        </w:rPr>
        <w:t xml:space="preserve">Учебный план разработан в соответствии: </w:t>
      </w:r>
    </w:p>
    <w:p w14:paraId="33A46333" w14:textId="77777777" w:rsidR="0050773D" w:rsidRDefault="0050773D" w:rsidP="0050773D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eastAsia="DejaVu Sans"/>
          <w:sz w:val="24"/>
          <w:szCs w:val="24"/>
          <w:lang w:eastAsia="hi-IN" w:bidi="hi-IN"/>
          <w14:ligatures w14:val="none"/>
        </w:rPr>
      </w:pPr>
      <w:r>
        <w:rPr>
          <w:rFonts w:eastAsia="DejaVu Sans"/>
          <w:sz w:val="24"/>
          <w:szCs w:val="24"/>
          <w:lang w:eastAsia="hi-IN" w:bidi="hi-IN"/>
          <w14:ligatures w14:val="none"/>
        </w:rPr>
        <w:t xml:space="preserve">Приказ Министерства образования и науки Российской федерации «17» октября 2013г. № 1155 Федеральное государственное образовательный стандарт дошкольного образования. </w:t>
      </w:r>
    </w:p>
    <w:p w14:paraId="447E57B2" w14:textId="77777777" w:rsidR="0050773D" w:rsidRDefault="0050773D" w:rsidP="0050773D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eastAsia="Times New Roman"/>
          <w:b/>
          <w:i/>
          <w:kern w:val="0"/>
          <w:sz w:val="24"/>
          <w:szCs w:val="24"/>
          <w:lang w:eastAsia="zh-CN"/>
          <w14:ligatures w14:val="none"/>
        </w:rPr>
      </w:pPr>
      <w:r>
        <w:rPr>
          <w:rFonts w:eastAsia="DejaVu Sans"/>
          <w:sz w:val="24"/>
          <w:szCs w:val="24"/>
          <w:lang w:eastAsia="hi-IN" w:bidi="hi-IN"/>
          <w14:ligatures w14:val="none"/>
        </w:rPr>
        <w:t xml:space="preserve"> </w:t>
      </w:r>
      <w:r>
        <w:rPr>
          <w:rFonts w:eastAsia="Times New Roman"/>
          <w:kern w:val="0"/>
          <w:sz w:val="24"/>
          <w:szCs w:val="24"/>
          <w:lang w:eastAsia="zh-CN"/>
          <w14:ligatures w14:val="none"/>
        </w:rPr>
        <w:t xml:space="preserve">Законом Российской Федерации от 29.12.2012. №273- ФЗ « Об образовании Российской Федерации»  </w:t>
      </w:r>
    </w:p>
    <w:p w14:paraId="3DF71C09" w14:textId="77777777" w:rsidR="0050773D" w:rsidRDefault="0050773D" w:rsidP="0050773D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eastAsia="Times New Roman"/>
          <w:b/>
          <w:i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/>
          <w:kern w:val="0"/>
          <w:sz w:val="24"/>
          <w:szCs w:val="24"/>
          <w:lang w:eastAsia="zh-CN"/>
          <w14:ligatures w14:val="none"/>
        </w:rPr>
        <w:t>СанПиН 2.3/2.4.3590-20 «Санитарно — эпидемиологические требования  правил и норм» от 27.10.2020г.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14:paraId="4BFB4CFA" w14:textId="77777777" w:rsidR="0050773D" w:rsidRDefault="0050773D" w:rsidP="0050773D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eastAsia="Times New Roman"/>
          <w:b/>
          <w:i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/>
          <w:kern w:val="0"/>
          <w:sz w:val="24"/>
          <w:szCs w:val="24"/>
          <w:lang w:eastAsia="zh-CN"/>
          <w14:ligatures w14:val="none"/>
        </w:rPr>
        <w:t>Примерная программа «От рождения до школы» под ред. Н.Е.Вераксы, Т.С. Комаровой, М.А. Васильевой</w:t>
      </w:r>
    </w:p>
    <w:p w14:paraId="02C4E625" w14:textId="77777777" w:rsidR="0050773D" w:rsidRDefault="0050773D" w:rsidP="0050773D">
      <w:pPr>
        <w:widowControl w:val="0"/>
        <w:suppressAutoHyphens/>
        <w:spacing w:after="0" w:line="360" w:lineRule="auto"/>
        <w:ind w:firstLine="360"/>
        <w:jc w:val="both"/>
        <w:rPr>
          <w:rFonts w:eastAsia="DejaVu Sans"/>
          <w:sz w:val="24"/>
          <w:szCs w:val="24"/>
          <w:lang w:eastAsia="hi-IN" w:bidi="hi-IN"/>
          <w14:ligatures w14:val="none"/>
        </w:rPr>
      </w:pPr>
      <w:r>
        <w:rPr>
          <w:rFonts w:eastAsia="DejaVu Sans"/>
          <w:sz w:val="24"/>
          <w:szCs w:val="24"/>
          <w:lang w:eastAsia="hi-IN" w:bidi="hi-IN"/>
          <w14:ligatures w14:val="none"/>
        </w:rPr>
        <w:t xml:space="preserve"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   </w:t>
      </w:r>
      <w:r>
        <w:rPr>
          <w:rFonts w:eastAsia="DejaVu Sans"/>
          <w:sz w:val="24"/>
          <w:szCs w:val="24"/>
          <w:lang w:eastAsia="hi-IN" w:bidi="hi-IN"/>
          <w14:ligatures w14:val="none"/>
        </w:rPr>
        <w:tab/>
      </w:r>
      <w:r>
        <w:rPr>
          <w:rFonts w:eastAsia="DejaVu Sans"/>
          <w:sz w:val="24"/>
          <w:szCs w:val="24"/>
          <w:lang w:eastAsia="hi-IN" w:bidi="hi-IN"/>
          <w14:ligatures w14:val="none"/>
        </w:rPr>
        <w:tab/>
      </w:r>
      <w:r>
        <w:rPr>
          <w:rFonts w:eastAsia="DejaVu Sans"/>
          <w:sz w:val="24"/>
          <w:szCs w:val="24"/>
          <w:lang w:eastAsia="hi-IN" w:bidi="hi-IN"/>
          <w14:ligatures w14:val="none"/>
        </w:rPr>
        <w:tab/>
      </w:r>
      <w:r>
        <w:rPr>
          <w:rFonts w:eastAsia="DejaVu Sans"/>
          <w:sz w:val="24"/>
          <w:szCs w:val="24"/>
          <w:lang w:eastAsia="hi-IN" w:bidi="hi-IN"/>
          <w14:ligatures w14:val="none"/>
        </w:rPr>
        <w:tab/>
      </w:r>
      <w:r>
        <w:rPr>
          <w:rFonts w:eastAsia="DejaVu Sans"/>
          <w:sz w:val="24"/>
          <w:szCs w:val="24"/>
          <w:lang w:eastAsia="hi-IN" w:bidi="hi-IN"/>
          <w14:ligatures w14:val="none"/>
        </w:rPr>
        <w:tab/>
      </w:r>
      <w:r>
        <w:rPr>
          <w:rFonts w:eastAsia="DejaVu Sans"/>
          <w:sz w:val="24"/>
          <w:szCs w:val="24"/>
          <w:lang w:eastAsia="hi-IN" w:bidi="hi-IN"/>
          <w14:ligatures w14:val="none"/>
        </w:rPr>
        <w:tab/>
      </w:r>
      <w:r>
        <w:rPr>
          <w:rFonts w:eastAsia="DejaVu Sans"/>
          <w:sz w:val="24"/>
          <w:szCs w:val="24"/>
          <w:lang w:eastAsia="hi-IN" w:bidi="hi-IN"/>
          <w14:ligatures w14:val="none"/>
        </w:rPr>
        <w:tab/>
      </w:r>
    </w:p>
    <w:p w14:paraId="56BDCC51" w14:textId="77777777" w:rsidR="0050773D" w:rsidRDefault="0050773D" w:rsidP="0050773D">
      <w:pPr>
        <w:shd w:val="clear" w:color="auto" w:fill="FFFFFF"/>
        <w:tabs>
          <w:tab w:val="left" w:pos="1162"/>
        </w:tabs>
        <w:spacing w:after="0" w:line="360" w:lineRule="auto"/>
        <w:jc w:val="both"/>
        <w:rPr>
          <w:kern w:val="0"/>
          <w:sz w:val="24"/>
          <w:szCs w:val="24"/>
          <w14:ligatures w14:val="none"/>
        </w:rPr>
      </w:pPr>
      <w:r>
        <w:rPr>
          <w:b/>
          <w:color w:val="000000"/>
          <w:spacing w:val="1"/>
          <w:kern w:val="0"/>
          <w:sz w:val="24"/>
          <w:szCs w:val="24"/>
          <w14:ligatures w14:val="none"/>
        </w:rPr>
        <w:t xml:space="preserve">         Социально-коммуникативное</w:t>
      </w:r>
      <w:r>
        <w:rPr>
          <w:color w:val="000000"/>
          <w:spacing w:val="1"/>
          <w:kern w:val="0"/>
          <w:sz w:val="24"/>
          <w:szCs w:val="24"/>
          <w14:ligatures w14:val="none"/>
        </w:rPr>
        <w:t xml:space="preserve"> развитие направлено на усвоение норм и </w:t>
      </w:r>
      <w:r>
        <w:rPr>
          <w:color w:val="000000"/>
          <w:spacing w:val="-5"/>
          <w:kern w:val="0"/>
          <w:sz w:val="24"/>
          <w:szCs w:val="24"/>
          <w14:ligatures w14:val="none"/>
        </w:rPr>
        <w:t xml:space="preserve">ценностей, принятых в обществе, включая моральные и нравственные ценности; </w:t>
      </w:r>
      <w:r>
        <w:rPr>
          <w:color w:val="000000"/>
          <w:spacing w:val="1"/>
          <w:kern w:val="0"/>
          <w:sz w:val="24"/>
          <w:szCs w:val="24"/>
          <w14:ligatures w14:val="none"/>
        </w:rPr>
        <w:t>развитие общения и взаимодействия ребёнка с взрослыми и сверстниками;</w:t>
      </w:r>
      <w:r>
        <w:rPr>
          <w:kern w:val="0"/>
          <w:sz w:val="24"/>
          <w:szCs w:val="24"/>
          <w14:ligatures w14:val="none"/>
        </w:rPr>
        <w:t xml:space="preserve"> </w:t>
      </w:r>
      <w:r>
        <w:rPr>
          <w:spacing w:val="-6"/>
          <w:kern w:val="0"/>
          <w:sz w:val="24"/>
          <w:szCs w:val="24"/>
          <w14:ligatures w14:val="none"/>
        </w:rPr>
        <w:t xml:space="preserve">становление самостоятельности, целенаправленности и саморегуляции собственных </w:t>
      </w:r>
      <w:r>
        <w:rPr>
          <w:spacing w:val="-5"/>
          <w:kern w:val="0"/>
          <w:sz w:val="24"/>
          <w:szCs w:val="24"/>
          <w14:ligatures w14:val="none"/>
        </w:rPr>
        <w:t xml:space="preserve">действий; развитие социального и эмоционального интеллекта, эмоциональной </w:t>
      </w:r>
      <w:r>
        <w:rPr>
          <w:spacing w:val="6"/>
          <w:kern w:val="0"/>
          <w:sz w:val="24"/>
          <w:szCs w:val="24"/>
          <w14:ligatures w14:val="none"/>
        </w:rPr>
        <w:t xml:space="preserve">отзывчивости, сопереживания, формирование готовности к совместной </w:t>
      </w:r>
      <w:r>
        <w:rPr>
          <w:spacing w:val="-5"/>
          <w:kern w:val="0"/>
          <w:sz w:val="24"/>
          <w:szCs w:val="24"/>
          <w14:ligatures w14:val="none"/>
        </w:rPr>
        <w:t>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14:paraId="4A542614" w14:textId="77777777" w:rsidR="0050773D" w:rsidRDefault="0050773D" w:rsidP="0050773D">
      <w:pPr>
        <w:shd w:val="clear" w:color="auto" w:fill="FFFFFF"/>
        <w:spacing w:after="0" w:line="360" w:lineRule="auto"/>
        <w:ind w:firstLine="682"/>
        <w:jc w:val="both"/>
        <w:rPr>
          <w:kern w:val="0"/>
          <w:sz w:val="24"/>
          <w:szCs w:val="24"/>
          <w14:ligatures w14:val="none"/>
        </w:rPr>
      </w:pPr>
      <w:r>
        <w:rPr>
          <w:b/>
          <w:color w:val="000000"/>
          <w:spacing w:val="2"/>
          <w:kern w:val="0"/>
          <w:sz w:val="24"/>
          <w:szCs w:val="24"/>
          <w14:ligatures w14:val="none"/>
        </w:rPr>
        <w:t>Познавательное</w:t>
      </w:r>
      <w:r>
        <w:rPr>
          <w:color w:val="000000"/>
          <w:spacing w:val="2"/>
          <w:kern w:val="0"/>
          <w:sz w:val="24"/>
          <w:szCs w:val="24"/>
          <w14:ligatures w14:val="none"/>
        </w:rPr>
        <w:t xml:space="preserve"> развитие предполагает развитие интересов детей, </w:t>
      </w:r>
      <w:r>
        <w:rPr>
          <w:color w:val="000000"/>
          <w:spacing w:val="-5"/>
          <w:kern w:val="0"/>
          <w:sz w:val="24"/>
          <w:szCs w:val="24"/>
          <w14:ligatures w14:val="none"/>
        </w:rPr>
        <w:t xml:space="preserve"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r>
        <w:rPr>
          <w:color w:val="000000"/>
          <w:spacing w:val="3"/>
          <w:kern w:val="0"/>
          <w:sz w:val="24"/>
          <w:szCs w:val="24"/>
          <w14:ligatures w14:val="none"/>
        </w:rPr>
        <w:t xml:space="preserve">формирование первичных представлений о себе, других людях, объектах </w:t>
      </w:r>
      <w:r>
        <w:rPr>
          <w:color w:val="000000"/>
          <w:spacing w:val="-8"/>
          <w:kern w:val="0"/>
          <w:sz w:val="24"/>
          <w:szCs w:val="24"/>
          <w14:ligatures w14:val="none"/>
        </w:rPr>
        <w:t xml:space="preserve">окружающего мира, о свойствах и отношениях объектов окружающего мира, (форме, </w:t>
      </w:r>
      <w:r>
        <w:rPr>
          <w:color w:val="000000"/>
          <w:kern w:val="0"/>
          <w:sz w:val="24"/>
          <w:szCs w:val="24"/>
          <w14:ligatures w14:val="none"/>
        </w:rPr>
        <w:t xml:space="preserve">цвете, размере, материале, звучании, ритме, темпе, количестве, числе, части и </w:t>
      </w:r>
      <w:r>
        <w:rPr>
          <w:color w:val="000000"/>
          <w:spacing w:val="-5"/>
          <w:kern w:val="0"/>
          <w:sz w:val="24"/>
          <w:szCs w:val="24"/>
          <w14:ligatures w14:val="none"/>
        </w:rPr>
        <w:t xml:space="preserve">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</w:t>
      </w:r>
      <w:r>
        <w:rPr>
          <w:color w:val="000000"/>
          <w:spacing w:val="-7"/>
          <w:kern w:val="0"/>
          <w:sz w:val="24"/>
          <w:szCs w:val="24"/>
          <w14:ligatures w14:val="none"/>
        </w:rPr>
        <w:t xml:space="preserve">народа, об отечественных традициях и праздниках, о планете Земля как общем доме </w:t>
      </w:r>
      <w:r>
        <w:rPr>
          <w:color w:val="000000"/>
          <w:spacing w:val="-6"/>
          <w:kern w:val="0"/>
          <w:sz w:val="24"/>
          <w:szCs w:val="24"/>
          <w14:ligatures w14:val="none"/>
        </w:rPr>
        <w:t>людей, об особенностях её природы, многообразии стран и народов мира.</w:t>
      </w:r>
    </w:p>
    <w:p w14:paraId="1945B844" w14:textId="77777777" w:rsidR="0050773D" w:rsidRDefault="0050773D" w:rsidP="0050773D">
      <w:pPr>
        <w:shd w:val="clear" w:color="auto" w:fill="FFFFFF"/>
        <w:spacing w:after="0" w:line="360" w:lineRule="auto"/>
        <w:ind w:firstLine="672"/>
        <w:jc w:val="both"/>
        <w:rPr>
          <w:kern w:val="0"/>
          <w:sz w:val="24"/>
          <w:szCs w:val="24"/>
          <w14:ligatures w14:val="none"/>
        </w:rPr>
      </w:pPr>
      <w:r>
        <w:rPr>
          <w:b/>
          <w:color w:val="000000"/>
          <w:spacing w:val="3"/>
          <w:kern w:val="0"/>
          <w:sz w:val="24"/>
          <w:szCs w:val="24"/>
          <w14:ligatures w14:val="none"/>
        </w:rPr>
        <w:lastRenderedPageBreak/>
        <w:t>Речевое</w:t>
      </w:r>
      <w:r>
        <w:rPr>
          <w:color w:val="000000"/>
          <w:spacing w:val="3"/>
          <w:kern w:val="0"/>
          <w:sz w:val="24"/>
          <w:szCs w:val="24"/>
          <w14:ligatures w14:val="none"/>
        </w:rPr>
        <w:t xml:space="preserve"> развитие включает владение речью как средством общения и </w:t>
      </w:r>
      <w:r>
        <w:rPr>
          <w:color w:val="000000"/>
          <w:spacing w:val="-1"/>
          <w:kern w:val="0"/>
          <w:sz w:val="24"/>
          <w:szCs w:val="24"/>
          <w14:ligatures w14:val="none"/>
        </w:rPr>
        <w:t xml:space="preserve">культуры; обогащение активного словаря; развитие связной, грамматически </w:t>
      </w:r>
      <w:r>
        <w:rPr>
          <w:color w:val="000000"/>
          <w:spacing w:val="-3"/>
          <w:kern w:val="0"/>
          <w:sz w:val="24"/>
          <w:szCs w:val="24"/>
          <w14:ligatures w14:val="none"/>
        </w:rPr>
        <w:t>правильной диалогической и монологической речи; развитие речевого творчества;</w:t>
      </w:r>
      <w:r>
        <w:rPr>
          <w:kern w:val="0"/>
          <w:sz w:val="24"/>
          <w:szCs w:val="24"/>
          <w14:ligatures w14:val="none"/>
        </w:rPr>
        <w:t xml:space="preserve"> </w:t>
      </w:r>
      <w:r>
        <w:rPr>
          <w:spacing w:val="-1"/>
          <w:kern w:val="0"/>
          <w:sz w:val="24"/>
          <w:szCs w:val="24"/>
          <w14:ligatures w14:val="none"/>
        </w:rPr>
        <w:t xml:space="preserve">развитие звуковой и интонационной культуры речи, фонематического слуха; </w:t>
      </w:r>
      <w:r>
        <w:rPr>
          <w:spacing w:val="-6"/>
          <w:kern w:val="0"/>
          <w:sz w:val="24"/>
          <w:szCs w:val="24"/>
          <w14:ligatures w14:val="none"/>
        </w:rPr>
        <w:t xml:space="preserve">знакомство с книжной культурой, детской литературой, понимание на слух текстов </w:t>
      </w:r>
      <w:r>
        <w:rPr>
          <w:spacing w:val="-3"/>
          <w:kern w:val="0"/>
          <w:sz w:val="24"/>
          <w:szCs w:val="24"/>
          <w14:ligatures w14:val="none"/>
        </w:rPr>
        <w:t>различных жанров детской литературы; формирование звуковой аналитико-</w:t>
      </w:r>
      <w:r>
        <w:rPr>
          <w:spacing w:val="-6"/>
          <w:kern w:val="0"/>
          <w:sz w:val="24"/>
          <w:szCs w:val="24"/>
          <w14:ligatures w14:val="none"/>
        </w:rPr>
        <w:t>синтетической активности как предпосылки обучения грамоте.</w:t>
      </w:r>
    </w:p>
    <w:p w14:paraId="22BACADE" w14:textId="77777777" w:rsidR="0050773D" w:rsidRDefault="0050773D" w:rsidP="0050773D">
      <w:pPr>
        <w:shd w:val="clear" w:color="auto" w:fill="FFFFFF"/>
        <w:spacing w:after="0" w:line="360" w:lineRule="auto"/>
        <w:ind w:firstLine="677"/>
        <w:jc w:val="both"/>
        <w:rPr>
          <w:kern w:val="0"/>
          <w:sz w:val="24"/>
          <w:szCs w:val="24"/>
          <w14:ligatures w14:val="none"/>
        </w:rPr>
      </w:pPr>
      <w:r>
        <w:rPr>
          <w:b/>
          <w:bCs/>
          <w:color w:val="000000"/>
          <w:spacing w:val="-4"/>
          <w:kern w:val="0"/>
          <w:sz w:val="24"/>
          <w:szCs w:val="24"/>
          <w14:ligatures w14:val="none"/>
        </w:rPr>
        <w:t xml:space="preserve">Художественно-эстетическое </w:t>
      </w:r>
      <w:r>
        <w:rPr>
          <w:color w:val="000000"/>
          <w:spacing w:val="-4"/>
          <w:kern w:val="0"/>
          <w:sz w:val="24"/>
          <w:szCs w:val="24"/>
          <w14:ligatures w14:val="none"/>
        </w:rPr>
        <w:t xml:space="preserve">развитие предполагает развитие предпосылок </w:t>
      </w:r>
      <w:r>
        <w:rPr>
          <w:color w:val="000000"/>
          <w:spacing w:val="4"/>
          <w:kern w:val="0"/>
          <w:sz w:val="24"/>
          <w:szCs w:val="24"/>
          <w14:ligatures w14:val="none"/>
        </w:rPr>
        <w:t xml:space="preserve">ценностно-смыслового восприятия и понимания произведений искусства </w:t>
      </w:r>
      <w:r>
        <w:rPr>
          <w:color w:val="000000"/>
          <w:spacing w:val="-3"/>
          <w:kern w:val="0"/>
          <w:sz w:val="24"/>
          <w:szCs w:val="24"/>
          <w14:ligatures w14:val="none"/>
        </w:rPr>
        <w:t xml:space="preserve">(словесного, музыкального, изобразительного), мира, природы; становление </w:t>
      </w:r>
      <w:r>
        <w:rPr>
          <w:color w:val="000000"/>
          <w:spacing w:val="-6"/>
          <w:kern w:val="0"/>
          <w:sz w:val="24"/>
          <w:szCs w:val="24"/>
          <w14:ligatures w14:val="none"/>
        </w:rPr>
        <w:t xml:space="preserve">эстетического отношения к окружающему миру; формирование элементарных представлений о видах искусства; восприятие музыки, художественной литературы, </w:t>
      </w:r>
      <w:r>
        <w:rPr>
          <w:color w:val="000000"/>
          <w:spacing w:val="1"/>
          <w:kern w:val="0"/>
          <w:sz w:val="24"/>
          <w:szCs w:val="24"/>
          <w14:ligatures w14:val="none"/>
        </w:rPr>
        <w:t xml:space="preserve">фольклора; стимулирование сопереживания персонажам художественных </w:t>
      </w:r>
      <w:r>
        <w:rPr>
          <w:color w:val="000000"/>
          <w:spacing w:val="-6"/>
          <w:kern w:val="0"/>
          <w:sz w:val="24"/>
          <w:szCs w:val="24"/>
          <w14:ligatures w14:val="none"/>
        </w:rPr>
        <w:t xml:space="preserve">произведений; реализацию самостоятельной творческой деятельности детей (изобразительной, конструктивно-модельной, музыкальной, и </w:t>
      </w:r>
      <w:r>
        <w:rPr>
          <w:bCs/>
          <w:color w:val="000000"/>
          <w:spacing w:val="-6"/>
          <w:kern w:val="0"/>
          <w:sz w:val="24"/>
          <w:szCs w:val="24"/>
          <w14:ligatures w14:val="none"/>
        </w:rPr>
        <w:t>др.).</w:t>
      </w:r>
    </w:p>
    <w:p w14:paraId="73056908" w14:textId="77777777" w:rsidR="0050773D" w:rsidRDefault="0050773D" w:rsidP="0050773D">
      <w:pPr>
        <w:shd w:val="clear" w:color="auto" w:fill="FFFFFF"/>
        <w:spacing w:after="0" w:line="360" w:lineRule="auto"/>
        <w:ind w:firstLine="696"/>
        <w:jc w:val="both"/>
        <w:rPr>
          <w:kern w:val="0"/>
          <w:sz w:val="24"/>
          <w:szCs w:val="24"/>
          <w14:ligatures w14:val="none"/>
        </w:rPr>
      </w:pPr>
      <w:r>
        <w:rPr>
          <w:b/>
          <w:bCs/>
          <w:color w:val="000000"/>
          <w:spacing w:val="-5"/>
          <w:kern w:val="0"/>
          <w:sz w:val="24"/>
          <w:szCs w:val="24"/>
          <w14:ligatures w14:val="none"/>
        </w:rPr>
        <w:t xml:space="preserve">Физическое </w:t>
      </w:r>
      <w:r>
        <w:rPr>
          <w:color w:val="000000"/>
          <w:spacing w:val="-5"/>
          <w:kern w:val="0"/>
          <w:sz w:val="24"/>
          <w:szCs w:val="24"/>
          <w14:ligatures w14:val="none"/>
        </w:rPr>
        <w:t xml:space="preserve">развитие включает приобретение опыта в следующих видах </w:t>
      </w:r>
      <w:r>
        <w:rPr>
          <w:color w:val="000000"/>
          <w:spacing w:val="4"/>
          <w:kern w:val="0"/>
          <w:sz w:val="24"/>
          <w:szCs w:val="24"/>
          <w14:ligatures w14:val="none"/>
        </w:rPr>
        <w:t xml:space="preserve">деятельности детей: двигательной, в том числе связанной с выполнением </w:t>
      </w:r>
      <w:r>
        <w:rPr>
          <w:color w:val="000000"/>
          <w:spacing w:val="-5"/>
          <w:kern w:val="0"/>
          <w:sz w:val="24"/>
          <w:szCs w:val="24"/>
          <w14:ligatures w14:val="none"/>
        </w:rPr>
        <w:t xml:space="preserve">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</w:t>
      </w:r>
      <w:r>
        <w:rPr>
          <w:color w:val="000000"/>
          <w:spacing w:val="1"/>
          <w:kern w:val="0"/>
          <w:sz w:val="24"/>
          <w:szCs w:val="24"/>
          <w14:ligatures w14:val="none"/>
        </w:rPr>
        <w:t xml:space="preserve">системы организма, развитию равновесия, координации движения, крупной и </w:t>
      </w:r>
      <w:r>
        <w:rPr>
          <w:color w:val="000000"/>
          <w:spacing w:val="4"/>
          <w:kern w:val="0"/>
          <w:sz w:val="24"/>
          <w:szCs w:val="24"/>
          <w14:ligatures w14:val="none"/>
        </w:rPr>
        <w:t xml:space="preserve">мелкой моторики обеих рук, а также с правильным, не наносящем ущерба </w:t>
      </w:r>
      <w:r>
        <w:rPr>
          <w:color w:val="000000"/>
          <w:spacing w:val="2"/>
          <w:kern w:val="0"/>
          <w:sz w:val="24"/>
          <w:szCs w:val="24"/>
          <w14:ligatures w14:val="none"/>
        </w:rPr>
        <w:t xml:space="preserve">организму, выполнением основных движений (ходьба, бег, мягкие прыжки, </w:t>
      </w:r>
      <w:r>
        <w:rPr>
          <w:color w:val="000000"/>
          <w:spacing w:val="-3"/>
          <w:kern w:val="0"/>
          <w:sz w:val="24"/>
          <w:szCs w:val="24"/>
          <w14:ligatures w14:val="none"/>
        </w:rPr>
        <w:t xml:space="preserve">повороты в обе стороны), формирование начальных представлений о некоторых </w:t>
      </w:r>
      <w:r>
        <w:rPr>
          <w:color w:val="000000"/>
          <w:spacing w:val="-2"/>
          <w:kern w:val="0"/>
          <w:sz w:val="24"/>
          <w:szCs w:val="24"/>
          <w14:ligatures w14:val="none"/>
        </w:rPr>
        <w:t xml:space="preserve">видах, спорта, овладение подвижными играми с правилами; становление </w:t>
      </w:r>
      <w:r>
        <w:rPr>
          <w:color w:val="000000"/>
          <w:spacing w:val="-7"/>
          <w:kern w:val="0"/>
          <w:sz w:val="24"/>
          <w:szCs w:val="24"/>
          <w14:ligatures w14:val="none"/>
        </w:rPr>
        <w:t xml:space="preserve">целенаправленности и саморегуляции в двигательной сфере; становление ценностей </w:t>
      </w:r>
      <w:r>
        <w:rPr>
          <w:color w:val="000000"/>
          <w:spacing w:val="-5"/>
          <w:kern w:val="0"/>
          <w:sz w:val="24"/>
          <w:szCs w:val="24"/>
          <w14:ligatures w14:val="none"/>
        </w:rPr>
        <w:t xml:space="preserve">здорового образа жизни, овладение его элементарными нормами и правилами (в </w:t>
      </w:r>
      <w:r>
        <w:rPr>
          <w:color w:val="000000"/>
          <w:spacing w:val="3"/>
          <w:kern w:val="0"/>
          <w:sz w:val="24"/>
          <w:szCs w:val="24"/>
          <w14:ligatures w14:val="none"/>
        </w:rPr>
        <w:t xml:space="preserve">питании, двигательном режиме, закаливании, при формировании полезных </w:t>
      </w:r>
      <w:r>
        <w:rPr>
          <w:color w:val="000000"/>
          <w:spacing w:val="-8"/>
          <w:kern w:val="0"/>
          <w:sz w:val="24"/>
          <w:szCs w:val="24"/>
          <w14:ligatures w14:val="none"/>
        </w:rPr>
        <w:t>привычек и др.).</w:t>
      </w:r>
    </w:p>
    <w:p w14:paraId="319B5590" w14:textId="77777777" w:rsidR="0050773D" w:rsidRDefault="0050773D" w:rsidP="0050773D">
      <w:pPr>
        <w:spacing w:after="0" w:line="360" w:lineRule="auto"/>
        <w:rPr>
          <w:kern w:val="0"/>
          <w:sz w:val="24"/>
          <w:szCs w:val="24"/>
          <w14:ligatures w14:val="none"/>
        </w:rPr>
      </w:pPr>
    </w:p>
    <w:p w14:paraId="2F2E4051" w14:textId="77777777" w:rsidR="0050773D" w:rsidRDefault="0050773D" w:rsidP="0050773D">
      <w:pPr>
        <w:spacing w:after="0" w:line="360" w:lineRule="auto"/>
        <w:rPr>
          <w:kern w:val="0"/>
          <w:sz w:val="24"/>
          <w:szCs w:val="24"/>
          <w14:ligatures w14:val="none"/>
        </w:rPr>
      </w:pPr>
    </w:p>
    <w:p w14:paraId="1C663673" w14:textId="77777777" w:rsidR="0050773D" w:rsidRDefault="0050773D" w:rsidP="0050773D">
      <w:pPr>
        <w:spacing w:after="0" w:line="360" w:lineRule="auto"/>
        <w:rPr>
          <w:kern w:val="0"/>
          <w:sz w:val="24"/>
          <w:szCs w:val="24"/>
          <w14:ligatures w14:val="none"/>
        </w:rPr>
      </w:pPr>
    </w:p>
    <w:p w14:paraId="18439725" w14:textId="77777777" w:rsidR="0050773D" w:rsidRDefault="0050773D" w:rsidP="0050773D">
      <w:pPr>
        <w:spacing w:after="0" w:line="360" w:lineRule="auto"/>
        <w:rPr>
          <w:kern w:val="0"/>
          <w:sz w:val="24"/>
          <w:szCs w:val="24"/>
          <w14:ligatures w14:val="none"/>
        </w:rPr>
      </w:pPr>
    </w:p>
    <w:tbl>
      <w:tblPr>
        <w:tblW w:w="14850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4"/>
        <w:gridCol w:w="4680"/>
        <w:gridCol w:w="5246"/>
      </w:tblGrid>
      <w:tr w:rsidR="0050773D" w14:paraId="15F50830" w14:textId="77777777" w:rsidTr="0050773D">
        <w:trPr>
          <w:trHeight w:val="18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3736" w14:textId="77777777" w:rsidR="0050773D" w:rsidRDefault="0050773D">
            <w:pPr>
              <w:spacing w:after="0" w:line="256" w:lineRule="auto"/>
              <w:rPr>
                <w:rFonts w:eastAsia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Содержание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50B7A" w14:textId="77777777" w:rsidR="0050773D" w:rsidRDefault="0050773D">
            <w:pPr>
              <w:spacing w:before="30" w:after="0" w:line="256" w:lineRule="auto"/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1 младшая группа </w:t>
            </w:r>
          </w:p>
          <w:p w14:paraId="41C620B6" w14:textId="77777777" w:rsidR="0050773D" w:rsidRDefault="0050773D">
            <w:pPr>
              <w:spacing w:before="30" w:after="0" w:line="256" w:lineRule="auto"/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(1,6-4 лет)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1B457" w14:textId="77777777" w:rsidR="0050773D" w:rsidRDefault="0050773D">
            <w:pPr>
              <w:spacing w:before="30" w:after="0" w:line="256" w:lineRule="auto"/>
              <w:rPr>
                <w:rFonts w:eastAsia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Старшая группа</w:t>
            </w:r>
          </w:p>
          <w:p w14:paraId="35D05FB9" w14:textId="77777777" w:rsidR="0050773D" w:rsidRDefault="0050773D">
            <w:pPr>
              <w:spacing w:before="30" w:after="0" w:line="256" w:lineRule="auto"/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(4-6,6 лет)</w:t>
            </w:r>
          </w:p>
        </w:tc>
      </w:tr>
      <w:tr w:rsidR="0050773D" w14:paraId="468E7F3C" w14:textId="77777777" w:rsidTr="0050773D">
        <w:trPr>
          <w:trHeight w:val="18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7D3F4" w14:textId="77777777" w:rsidR="0050773D" w:rsidRDefault="0050773D">
            <w:pPr>
              <w:spacing w:before="30" w:after="0" w:line="180" w:lineRule="atLeas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возрастных подгрупп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B3287" w14:textId="77777777" w:rsidR="0050773D" w:rsidRDefault="0050773D">
            <w:pPr>
              <w:spacing w:before="30" w:after="0" w:line="180" w:lineRule="atLeas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E1453" w14:textId="77777777" w:rsidR="0050773D" w:rsidRDefault="0050773D">
            <w:pPr>
              <w:spacing w:before="30" w:after="0" w:line="180" w:lineRule="atLeas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Cs w:val="28"/>
                <w:lang w:eastAsia="ru-RU"/>
                <w14:ligatures w14:val="none"/>
              </w:rPr>
              <w:t>1</w:t>
            </w:r>
          </w:p>
        </w:tc>
      </w:tr>
      <w:tr w:rsidR="0050773D" w14:paraId="7F55DF9E" w14:textId="77777777" w:rsidTr="0050773D">
        <w:trPr>
          <w:trHeight w:val="18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3EB6C" w14:textId="77777777" w:rsidR="0050773D" w:rsidRDefault="0050773D">
            <w:pPr>
              <w:spacing w:before="30" w:after="0" w:line="180" w:lineRule="atLeas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Начало учебного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B8B25" w14:textId="77777777" w:rsidR="0050773D" w:rsidRDefault="0050773D">
            <w:pPr>
              <w:spacing w:before="30" w:after="0" w:line="180" w:lineRule="atLeas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01.09.2020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5B60D" w14:textId="77777777" w:rsidR="0050773D" w:rsidRDefault="0050773D">
            <w:pPr>
              <w:spacing w:before="30" w:after="0" w:line="180" w:lineRule="atLeas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01.09.2020</w:t>
            </w:r>
          </w:p>
        </w:tc>
      </w:tr>
      <w:tr w:rsidR="0050773D" w14:paraId="791DEA62" w14:textId="77777777" w:rsidTr="0050773D">
        <w:trPr>
          <w:trHeight w:val="18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0BADE" w14:textId="77777777" w:rsidR="0050773D" w:rsidRDefault="0050773D">
            <w:pPr>
              <w:spacing w:before="30" w:after="0" w:line="180" w:lineRule="atLeas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Окончание учебного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DA3E7" w14:textId="77777777" w:rsidR="0050773D" w:rsidRDefault="0050773D">
            <w:pPr>
              <w:spacing w:before="30" w:after="0" w:line="180" w:lineRule="atLeas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31.05.2021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592D0" w14:textId="77777777" w:rsidR="0050773D" w:rsidRDefault="0050773D">
            <w:pPr>
              <w:spacing w:before="30" w:after="0" w:line="180" w:lineRule="atLeas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31.05.2021</w:t>
            </w:r>
          </w:p>
        </w:tc>
      </w:tr>
      <w:tr w:rsidR="0050773D" w14:paraId="1811BA82" w14:textId="77777777" w:rsidTr="0050773D">
        <w:trPr>
          <w:trHeight w:val="18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5B3FB" w14:textId="77777777" w:rsidR="0050773D" w:rsidRDefault="0050773D">
            <w:pPr>
              <w:spacing w:before="30" w:after="0" w:line="180" w:lineRule="atLeas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Продолжительность учебного года, всего, в том числе: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659C2" w14:textId="77777777" w:rsidR="0050773D" w:rsidRDefault="0050773D">
            <w:pPr>
              <w:spacing w:before="30" w:after="0" w:line="180" w:lineRule="atLeas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38 недель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E3C72" w14:textId="77777777" w:rsidR="0050773D" w:rsidRDefault="0050773D">
            <w:pPr>
              <w:spacing w:before="30" w:after="0" w:line="180" w:lineRule="atLeas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38 недель</w:t>
            </w:r>
          </w:p>
        </w:tc>
      </w:tr>
      <w:tr w:rsidR="0050773D" w14:paraId="477FCC05" w14:textId="77777777" w:rsidTr="0050773D">
        <w:trPr>
          <w:trHeight w:val="18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CBF93" w14:textId="77777777" w:rsidR="0050773D" w:rsidRDefault="0050773D">
            <w:pPr>
              <w:spacing w:before="30" w:after="0" w:line="180" w:lineRule="atLeas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 полугодие 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E6D00" w14:textId="77777777" w:rsidR="0050773D" w:rsidRDefault="0050773D">
            <w:pPr>
              <w:spacing w:before="30" w:after="0" w:line="180" w:lineRule="atLeas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18 недель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889EA" w14:textId="77777777" w:rsidR="0050773D" w:rsidRDefault="0050773D">
            <w:pPr>
              <w:spacing w:before="30" w:after="0" w:line="180" w:lineRule="atLeas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18 недель</w:t>
            </w:r>
          </w:p>
        </w:tc>
      </w:tr>
      <w:tr w:rsidR="0050773D" w14:paraId="5B2F8099" w14:textId="77777777" w:rsidTr="0050773D">
        <w:trPr>
          <w:trHeight w:val="18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2B8E1" w14:textId="77777777" w:rsidR="0050773D" w:rsidRDefault="0050773D">
            <w:pPr>
              <w:spacing w:before="30" w:after="0" w:line="180" w:lineRule="atLeas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 полугодие 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B5A25" w14:textId="77777777" w:rsidR="0050773D" w:rsidRDefault="0050773D">
            <w:pPr>
              <w:spacing w:before="30" w:after="0" w:line="180" w:lineRule="atLeas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20 недель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DFF13" w14:textId="77777777" w:rsidR="0050773D" w:rsidRDefault="0050773D">
            <w:pPr>
              <w:spacing w:before="30" w:after="0" w:line="180" w:lineRule="atLeas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20 недель</w:t>
            </w:r>
          </w:p>
        </w:tc>
      </w:tr>
      <w:tr w:rsidR="0050773D" w14:paraId="56E64828" w14:textId="77777777" w:rsidTr="0050773D">
        <w:trPr>
          <w:trHeight w:val="18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561CC" w14:textId="77777777" w:rsidR="0050773D" w:rsidRDefault="0050773D">
            <w:pPr>
              <w:spacing w:before="30" w:after="0" w:line="180" w:lineRule="atLeas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Продолжительность НОД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59E61" w14:textId="77777777" w:rsidR="0050773D" w:rsidRDefault="0050773D">
            <w:pPr>
              <w:spacing w:before="30" w:after="0" w:line="180" w:lineRule="atLeas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не более 15 минут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9F62E" w14:textId="77777777" w:rsidR="0050773D" w:rsidRDefault="0050773D">
            <w:pPr>
              <w:spacing w:before="30" w:after="0" w:line="180" w:lineRule="atLeas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не более 25 минут</w:t>
            </w:r>
          </w:p>
        </w:tc>
      </w:tr>
      <w:tr w:rsidR="0050773D" w14:paraId="4CC449C5" w14:textId="77777777" w:rsidTr="0050773D">
        <w:trPr>
          <w:trHeight w:val="18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B13B3" w14:textId="77777777" w:rsidR="0050773D" w:rsidRDefault="0050773D">
            <w:pPr>
              <w:spacing w:before="30" w:after="0" w:line="180" w:lineRule="atLeas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Продолжительность недели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FACD2" w14:textId="77777777" w:rsidR="0050773D" w:rsidRDefault="0050773D">
            <w:pPr>
              <w:spacing w:before="30" w:after="0" w:line="180" w:lineRule="atLeas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5 дней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5B241" w14:textId="77777777" w:rsidR="0050773D" w:rsidRDefault="0050773D">
            <w:pPr>
              <w:spacing w:before="30" w:after="0" w:line="180" w:lineRule="atLeas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5 дней</w:t>
            </w:r>
          </w:p>
        </w:tc>
      </w:tr>
      <w:tr w:rsidR="0050773D" w14:paraId="6B20CC5B" w14:textId="77777777" w:rsidTr="0050773D">
        <w:trPr>
          <w:trHeight w:val="18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EE276" w14:textId="77777777" w:rsidR="0050773D" w:rsidRDefault="0050773D">
            <w:pPr>
              <w:spacing w:before="30" w:after="0" w:line="180" w:lineRule="atLeas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Максимально допустимый объем недельной образовательной нагрузки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27ED0" w14:textId="77777777" w:rsidR="0050773D" w:rsidRDefault="0050773D">
            <w:pPr>
              <w:spacing w:before="30" w:after="0" w:line="180" w:lineRule="atLeas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2ч 30мин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7E95F" w14:textId="77777777" w:rsidR="0050773D" w:rsidRDefault="0050773D">
            <w:pPr>
              <w:spacing w:before="30" w:after="0" w:line="180" w:lineRule="atLeas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5ч 50 мин</w:t>
            </w:r>
          </w:p>
        </w:tc>
      </w:tr>
      <w:tr w:rsidR="0050773D" w14:paraId="1F2C7C63" w14:textId="77777777" w:rsidTr="0050773D">
        <w:trPr>
          <w:trHeight w:val="18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CC028" w14:textId="77777777" w:rsidR="0050773D" w:rsidRDefault="0050773D">
            <w:pPr>
              <w:spacing w:before="30" w:after="0" w:line="180" w:lineRule="atLeas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Летний оздоровительный период (каникулы)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4BD88" w14:textId="77777777" w:rsidR="0050773D" w:rsidRDefault="0050773D">
            <w:pPr>
              <w:spacing w:before="30" w:after="0" w:line="180" w:lineRule="atLeas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01.06.- 31.08.2023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80609" w14:textId="77777777" w:rsidR="0050773D" w:rsidRDefault="0050773D">
            <w:pPr>
              <w:spacing w:before="30" w:after="0" w:line="180" w:lineRule="atLeast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01.06.- 31.08.2023</w:t>
            </w:r>
          </w:p>
        </w:tc>
      </w:tr>
    </w:tbl>
    <w:p w14:paraId="08AC91D9" w14:textId="77777777" w:rsidR="0050773D" w:rsidRDefault="0050773D" w:rsidP="0050773D">
      <w:pPr>
        <w:spacing w:after="200" w:line="360" w:lineRule="auto"/>
        <w:jc w:val="both"/>
        <w:rPr>
          <w:kern w:val="0"/>
          <w:sz w:val="24"/>
          <w:szCs w:val="24"/>
          <w14:ligatures w14:val="none"/>
        </w:rPr>
      </w:pPr>
    </w:p>
    <w:p w14:paraId="5F63E7EE" w14:textId="77777777" w:rsidR="0050773D" w:rsidRDefault="0050773D" w:rsidP="0050773D">
      <w:pPr>
        <w:spacing w:after="200" w:line="360" w:lineRule="auto"/>
        <w:jc w:val="both"/>
        <w:rPr>
          <w:kern w:val="0"/>
          <w:sz w:val="24"/>
          <w:szCs w:val="24"/>
          <w14:ligatures w14:val="none"/>
        </w:rPr>
      </w:pPr>
    </w:p>
    <w:p w14:paraId="16C574D9" w14:textId="77777777" w:rsidR="0050773D" w:rsidRDefault="0050773D" w:rsidP="0050773D">
      <w:pPr>
        <w:spacing w:after="200" w:line="360" w:lineRule="auto"/>
        <w:jc w:val="both"/>
        <w:rPr>
          <w:kern w:val="0"/>
          <w:sz w:val="24"/>
          <w:szCs w:val="24"/>
          <w14:ligatures w14:val="none"/>
        </w:rPr>
      </w:pPr>
    </w:p>
    <w:p w14:paraId="30206513" w14:textId="77777777" w:rsidR="0050773D" w:rsidRDefault="0050773D" w:rsidP="0050773D">
      <w:pPr>
        <w:spacing w:after="200" w:line="360" w:lineRule="auto"/>
        <w:jc w:val="both"/>
        <w:rPr>
          <w:kern w:val="0"/>
          <w:sz w:val="24"/>
          <w:szCs w:val="24"/>
          <w14:ligatures w14:val="none"/>
        </w:rPr>
      </w:pPr>
    </w:p>
    <w:tbl>
      <w:tblPr>
        <w:tblStyle w:val="1"/>
        <w:tblpPr w:leftFromText="180" w:rightFromText="180" w:vertAnchor="text" w:horzAnchor="margin" w:tblpXSpec="center" w:tblpY="-82"/>
        <w:tblW w:w="14743" w:type="dxa"/>
        <w:tblInd w:w="0" w:type="dxa"/>
        <w:tblLook w:val="04A0" w:firstRow="1" w:lastRow="0" w:firstColumn="1" w:lastColumn="0" w:noHBand="0" w:noVBand="1"/>
      </w:tblPr>
      <w:tblGrid>
        <w:gridCol w:w="5146"/>
        <w:gridCol w:w="15"/>
        <w:gridCol w:w="43"/>
        <w:gridCol w:w="5428"/>
        <w:gridCol w:w="4111"/>
      </w:tblGrid>
      <w:tr w:rsidR="0050773D" w14:paraId="59EA68DE" w14:textId="77777777" w:rsidTr="0050773D"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2653D" w14:textId="77777777" w:rsidR="0050773D" w:rsidRDefault="0050773D">
            <w:pPr>
              <w:rPr>
                <w:rFonts w:ascii="Calibri" w:hAnsi="Calibri"/>
                <w:sz w:val="22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Образовательные области</w:t>
            </w:r>
          </w:p>
        </w:tc>
        <w:tc>
          <w:tcPr>
            <w:tcW w:w="9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2BF1C" w14:textId="77777777" w:rsidR="0050773D" w:rsidRDefault="0050773D">
            <w:pPr>
              <w:rPr>
                <w:rFonts w:ascii="Calibri" w:hAnsi="Calibri"/>
                <w:sz w:val="22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Количество часов в неделю по группам</w:t>
            </w:r>
          </w:p>
        </w:tc>
      </w:tr>
      <w:tr w:rsidR="0050773D" w14:paraId="11D3C2E0" w14:textId="77777777" w:rsidTr="0050773D"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E25F" w14:textId="77777777" w:rsidR="0050773D" w:rsidRDefault="0050773D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A0233" w14:textId="77777777" w:rsidR="0050773D" w:rsidRDefault="0050773D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Младшая группа</w:t>
            </w:r>
          </w:p>
          <w:p w14:paraId="53830E08" w14:textId="77777777" w:rsidR="0050773D" w:rsidRDefault="0050773D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(1,6-4 лет)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E28E3" w14:textId="77777777" w:rsidR="0050773D" w:rsidRDefault="0050773D">
            <w:pPr>
              <w:spacing w:before="3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Старшая группа</w:t>
            </w:r>
          </w:p>
          <w:p w14:paraId="4B338074" w14:textId="77777777" w:rsidR="0050773D" w:rsidRDefault="0050773D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(4-6,6лет)</w:t>
            </w:r>
          </w:p>
        </w:tc>
      </w:tr>
      <w:tr w:rsidR="0050773D" w14:paraId="6F6E81E3" w14:textId="77777777" w:rsidTr="0050773D">
        <w:tc>
          <w:tcPr>
            <w:tcW w:w="14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7D1F6" w14:textId="77777777" w:rsidR="0050773D" w:rsidRDefault="0050773D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1.Физическое  развитие</w:t>
            </w:r>
          </w:p>
        </w:tc>
      </w:tr>
      <w:tr w:rsidR="0050773D" w14:paraId="5B1B41D6" w14:textId="77777777" w:rsidTr="0050773D"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9D227" w14:textId="77777777" w:rsidR="0050773D" w:rsidRDefault="0050773D">
            <w:pPr>
              <w:spacing w:before="3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Физическая культура: в помещении</w:t>
            </w:r>
          </w:p>
        </w:tc>
        <w:tc>
          <w:tcPr>
            <w:tcW w:w="5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02990" w14:textId="77777777" w:rsidR="0050773D" w:rsidRDefault="0050773D">
            <w:pPr>
              <w:spacing w:before="3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75BD7" w14:textId="77777777" w:rsidR="0050773D" w:rsidRDefault="0050773D">
            <w:pPr>
              <w:spacing w:before="3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0773D" w14:paraId="10CCE543" w14:textId="77777777" w:rsidTr="0050773D"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99CD0" w14:textId="77777777" w:rsidR="0050773D" w:rsidRDefault="0050773D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 улице</w:t>
            </w:r>
          </w:p>
        </w:tc>
        <w:tc>
          <w:tcPr>
            <w:tcW w:w="5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1AAE2" w14:textId="77777777" w:rsidR="0050773D" w:rsidRDefault="0050773D">
            <w:pPr>
              <w:spacing w:before="3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57957" w14:textId="77777777" w:rsidR="0050773D" w:rsidRDefault="0050773D">
            <w:pPr>
              <w:spacing w:before="3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0773D" w14:paraId="2293236E" w14:textId="77777777" w:rsidTr="0050773D">
        <w:tc>
          <w:tcPr>
            <w:tcW w:w="14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3E920" w14:textId="77777777" w:rsidR="0050773D" w:rsidRDefault="0050773D">
            <w:pPr>
              <w:spacing w:before="3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2.Познавательное развитие</w:t>
            </w:r>
          </w:p>
        </w:tc>
      </w:tr>
      <w:tr w:rsidR="0050773D" w14:paraId="5293C29B" w14:textId="77777777" w:rsidTr="0050773D"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2EC49" w14:textId="77777777" w:rsidR="0050773D" w:rsidRDefault="0050773D">
            <w:pPr>
              <w:spacing w:before="3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54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EF5E46" w14:textId="77777777" w:rsidR="0050773D" w:rsidRDefault="0050773D">
            <w:pPr>
              <w:spacing w:before="3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06E49" w14:textId="77777777" w:rsidR="0050773D" w:rsidRDefault="0050773D">
            <w:pPr>
              <w:spacing w:before="3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0773D" w14:paraId="1DB29B08" w14:textId="77777777" w:rsidTr="0050773D"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D9738" w14:textId="77777777" w:rsidR="0050773D" w:rsidRDefault="0050773D">
            <w:pPr>
              <w:spacing w:before="3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Формирование целостной картины мира, расширение кругозора</w:t>
            </w:r>
          </w:p>
        </w:tc>
        <w:tc>
          <w:tcPr>
            <w:tcW w:w="54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BEE9D3" w14:textId="77777777" w:rsidR="0050773D" w:rsidRDefault="0050773D">
            <w:pPr>
              <w:spacing w:before="3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D437B" w14:textId="77777777" w:rsidR="0050773D" w:rsidRDefault="0050773D">
            <w:pPr>
              <w:spacing w:before="3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50773D" w14:paraId="7364FAF4" w14:textId="77777777" w:rsidTr="0050773D"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2311C" w14:textId="77777777" w:rsidR="0050773D" w:rsidRDefault="0050773D">
            <w:pPr>
              <w:spacing w:before="3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Природное окружение</w:t>
            </w:r>
          </w:p>
        </w:tc>
        <w:tc>
          <w:tcPr>
            <w:tcW w:w="54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52E9A5" w14:textId="77777777" w:rsidR="0050773D" w:rsidRDefault="0050773D">
            <w:pPr>
              <w:spacing w:before="3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0,5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A3D0C" w14:textId="77777777" w:rsidR="0050773D" w:rsidRDefault="0050773D">
            <w:pPr>
              <w:spacing w:before="3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50773D" w14:paraId="3D5D05EC" w14:textId="77777777" w:rsidTr="0050773D"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C5DC0" w14:textId="77777777" w:rsidR="0050773D" w:rsidRDefault="0050773D">
            <w:pPr>
              <w:spacing w:before="3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54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A55304" w14:textId="77777777" w:rsidR="0050773D" w:rsidRDefault="0050773D">
            <w:pPr>
              <w:spacing w:before="3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 режимных моментах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E5FC5" w14:textId="77777777" w:rsidR="0050773D" w:rsidRDefault="0050773D">
            <w:pPr>
              <w:spacing w:before="3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 режимных моментах</w:t>
            </w:r>
          </w:p>
        </w:tc>
      </w:tr>
      <w:tr w:rsidR="0050773D" w14:paraId="38E40893" w14:textId="77777777" w:rsidTr="0050773D">
        <w:tc>
          <w:tcPr>
            <w:tcW w:w="14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9043B" w14:textId="77777777" w:rsidR="0050773D" w:rsidRDefault="0050773D">
            <w:pPr>
              <w:spacing w:before="3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3. Речевое развитие</w:t>
            </w:r>
          </w:p>
        </w:tc>
      </w:tr>
      <w:tr w:rsidR="0050773D" w14:paraId="4EB3B085" w14:textId="77777777" w:rsidTr="0050773D"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9D1A3" w14:textId="77777777" w:rsidR="0050773D" w:rsidRDefault="0050773D">
            <w:pPr>
              <w:spacing w:before="3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54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5C12B7" w14:textId="77777777" w:rsidR="0050773D" w:rsidRDefault="0050773D">
            <w:pPr>
              <w:spacing w:before="3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146A84F" w14:textId="77777777" w:rsidR="0050773D" w:rsidRDefault="0050773D">
            <w:pPr>
              <w:spacing w:before="3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0773D" w14:paraId="315378E1" w14:textId="77777777" w:rsidTr="0050773D"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7C5A4" w14:textId="77777777" w:rsidR="0050773D" w:rsidRDefault="0050773D">
            <w:pPr>
              <w:spacing w:before="3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Подготовка к обучению грамоте</w:t>
            </w:r>
          </w:p>
        </w:tc>
        <w:tc>
          <w:tcPr>
            <w:tcW w:w="54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B610ED" w14:textId="77777777" w:rsidR="0050773D" w:rsidRDefault="0050773D">
            <w:pPr>
              <w:spacing w:before="3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8B42099" w14:textId="77777777" w:rsidR="0050773D" w:rsidRDefault="0050773D">
            <w:pPr>
              <w:spacing w:before="3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0773D" w14:paraId="3FEC36D9" w14:textId="77777777" w:rsidTr="0050773D"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12DC5" w14:textId="77777777" w:rsidR="0050773D" w:rsidRDefault="0050773D">
            <w:pPr>
              <w:spacing w:before="3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54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55DD32" w14:textId="77777777" w:rsidR="0050773D" w:rsidRDefault="0050773D">
            <w:pPr>
              <w:spacing w:before="3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4139FF4" w14:textId="77777777" w:rsidR="0050773D" w:rsidRDefault="0050773D">
            <w:pPr>
              <w:spacing w:before="3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0773D" w14:paraId="11FEC5C9" w14:textId="77777777" w:rsidTr="0050773D">
        <w:tc>
          <w:tcPr>
            <w:tcW w:w="14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0E930" w14:textId="77777777" w:rsidR="0050773D" w:rsidRDefault="0050773D">
            <w:pPr>
              <w:spacing w:before="3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4.Художественно-эстетическое развитие</w:t>
            </w:r>
          </w:p>
        </w:tc>
      </w:tr>
      <w:tr w:rsidR="0050773D" w14:paraId="0CE03C91" w14:textId="77777777" w:rsidTr="0050773D">
        <w:tc>
          <w:tcPr>
            <w:tcW w:w="5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66058" w14:textId="77777777" w:rsidR="0050773D" w:rsidRDefault="0050773D">
            <w:pPr>
              <w:spacing w:before="3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DB163E" w14:textId="77777777" w:rsidR="0050773D" w:rsidRDefault="0050773D">
            <w:pPr>
              <w:spacing w:before="3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10F2D" w14:textId="77777777" w:rsidR="0050773D" w:rsidRDefault="0050773D">
            <w:pPr>
              <w:spacing w:before="3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0773D" w14:paraId="5C60C976" w14:textId="77777777" w:rsidTr="0050773D">
        <w:tc>
          <w:tcPr>
            <w:tcW w:w="5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04D09" w14:textId="77777777" w:rsidR="0050773D" w:rsidRDefault="0050773D">
            <w:pPr>
              <w:spacing w:before="3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181B41" w14:textId="77777777" w:rsidR="0050773D" w:rsidRDefault="0050773D">
            <w:pPr>
              <w:spacing w:before="3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A3CF0" w14:textId="77777777" w:rsidR="0050773D" w:rsidRDefault="0050773D">
            <w:pPr>
              <w:spacing w:before="3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0773D" w14:paraId="0925B2C2" w14:textId="77777777" w:rsidTr="0050773D">
        <w:tc>
          <w:tcPr>
            <w:tcW w:w="5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D919B" w14:textId="77777777" w:rsidR="0050773D" w:rsidRDefault="0050773D">
            <w:pPr>
              <w:spacing w:before="3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67A3B3" w14:textId="77777777" w:rsidR="0050773D" w:rsidRDefault="0050773D">
            <w:pPr>
              <w:spacing w:before="3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FF34E" w14:textId="77777777" w:rsidR="0050773D" w:rsidRDefault="0050773D">
            <w:pPr>
              <w:spacing w:before="3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0773D" w14:paraId="40679FC6" w14:textId="77777777" w:rsidTr="0050773D">
        <w:tc>
          <w:tcPr>
            <w:tcW w:w="5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77188" w14:textId="77777777" w:rsidR="0050773D" w:rsidRDefault="0050773D">
            <w:pPr>
              <w:spacing w:before="3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DB1298" w14:textId="77777777" w:rsidR="0050773D" w:rsidRDefault="0050773D">
            <w:pPr>
              <w:spacing w:before="3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54728" w14:textId="77777777" w:rsidR="0050773D" w:rsidRDefault="0050773D">
            <w:pPr>
              <w:spacing w:before="3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0773D" w14:paraId="7C7E1AB5" w14:textId="77777777" w:rsidTr="0050773D">
        <w:tc>
          <w:tcPr>
            <w:tcW w:w="14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94B64" w14:textId="77777777" w:rsidR="0050773D" w:rsidRDefault="0050773D">
            <w:pPr>
              <w:spacing w:before="3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5.Социально-коммуникативное  развитие</w:t>
            </w:r>
          </w:p>
        </w:tc>
      </w:tr>
      <w:tr w:rsidR="0050773D" w14:paraId="2B26251C" w14:textId="77777777" w:rsidTr="0050773D"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39ABA" w14:textId="77777777" w:rsidR="0050773D" w:rsidRDefault="0050773D">
            <w:pPr>
              <w:spacing w:before="3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54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E3868C" w14:textId="77777777" w:rsidR="0050773D" w:rsidRDefault="0050773D">
            <w:pPr>
              <w:spacing w:before="3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6C72" w14:textId="77777777" w:rsidR="0050773D" w:rsidRDefault="0050773D">
            <w:pPr>
              <w:spacing w:before="3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0773D" w14:paraId="3702A961" w14:textId="77777777" w:rsidTr="0050773D"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A78E3" w14:textId="77777777" w:rsidR="0050773D" w:rsidRDefault="0050773D">
            <w:pPr>
              <w:spacing w:before="3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54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AC94E1" w14:textId="77777777" w:rsidR="0050773D" w:rsidRDefault="0050773D">
            <w:pPr>
              <w:spacing w:before="3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 режимных моментах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82B52" w14:textId="77777777" w:rsidR="0050773D" w:rsidRDefault="0050773D">
            <w:pPr>
              <w:spacing w:before="3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 режимных моментах</w:t>
            </w:r>
          </w:p>
        </w:tc>
      </w:tr>
      <w:tr w:rsidR="0050773D" w14:paraId="28C877CA" w14:textId="77777777" w:rsidTr="0050773D"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8B7BD" w14:textId="77777777" w:rsidR="0050773D" w:rsidRDefault="0050773D">
            <w:pPr>
              <w:spacing w:before="3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54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1DD521" w14:textId="77777777" w:rsidR="0050773D" w:rsidRDefault="0050773D">
            <w:pPr>
              <w:spacing w:before="3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63C6A" w14:textId="77777777" w:rsidR="0050773D" w:rsidRDefault="0050773D">
            <w:pPr>
              <w:spacing w:before="3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 режимных моментах</w:t>
            </w:r>
          </w:p>
        </w:tc>
      </w:tr>
      <w:tr w:rsidR="0050773D" w14:paraId="71AD81CF" w14:textId="77777777" w:rsidTr="0050773D"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84C96" w14:textId="77777777" w:rsidR="0050773D" w:rsidRDefault="0050773D">
            <w:pPr>
              <w:spacing w:before="3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54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8EE5EB" w14:textId="77777777" w:rsidR="0050773D" w:rsidRDefault="0050773D">
            <w:pPr>
              <w:rPr>
                <w:rFonts w:ascii="Calibri" w:hAnsi="Calibri"/>
                <w:sz w:val="22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 режимных моментах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73088" w14:textId="77777777" w:rsidR="0050773D" w:rsidRDefault="0050773D">
            <w:pPr>
              <w:rPr>
                <w:rFonts w:ascii="Calibri" w:hAnsi="Calibri"/>
                <w:sz w:val="22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 режимных моментах</w:t>
            </w:r>
          </w:p>
        </w:tc>
      </w:tr>
      <w:tr w:rsidR="0050773D" w14:paraId="31945821" w14:textId="77777777" w:rsidTr="0050773D"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9C914" w14:textId="77777777" w:rsidR="0050773D" w:rsidRDefault="0050773D">
            <w:pPr>
              <w:spacing w:before="3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4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83D26B" w14:textId="77777777" w:rsidR="0050773D" w:rsidRDefault="0050773D">
            <w:pPr>
              <w:rPr>
                <w:rFonts w:ascii="Calibri" w:hAnsi="Calibri"/>
                <w:sz w:val="22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 режимных моментах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C17A8" w14:textId="77777777" w:rsidR="0050773D" w:rsidRDefault="0050773D">
            <w:pPr>
              <w:rPr>
                <w:rFonts w:ascii="Calibri" w:hAnsi="Calibri"/>
                <w:sz w:val="22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 режимных моментах</w:t>
            </w:r>
          </w:p>
        </w:tc>
      </w:tr>
      <w:tr w:rsidR="0050773D" w14:paraId="1C3E5A9E" w14:textId="77777777" w:rsidTr="0050773D"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5CA7F" w14:textId="77777777" w:rsidR="0050773D" w:rsidRDefault="0050773D">
            <w:pPr>
              <w:spacing w:before="3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Итого в неделю:</w:t>
            </w:r>
          </w:p>
          <w:p w14:paraId="3036422E" w14:textId="77777777" w:rsidR="0050773D" w:rsidRDefault="0050773D">
            <w:pPr>
              <w:spacing w:before="3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95A299" w14:textId="77777777" w:rsidR="0050773D" w:rsidRDefault="0050773D">
            <w:pPr>
              <w:spacing w:before="3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B90CA" w14:textId="77777777" w:rsidR="0050773D" w:rsidRDefault="0050773D">
            <w:pPr>
              <w:spacing w:before="3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50773D" w14:paraId="3DDA35B2" w14:textId="77777777" w:rsidTr="0050773D">
        <w:tc>
          <w:tcPr>
            <w:tcW w:w="14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732F2" w14:textId="77777777" w:rsidR="0050773D" w:rsidRDefault="0050773D">
            <w:pPr>
              <w:spacing w:before="3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</w:rPr>
              <w:t>Вариативная часть (формируемая ДОО)</w:t>
            </w:r>
          </w:p>
        </w:tc>
      </w:tr>
      <w:tr w:rsidR="0050773D" w14:paraId="259CCA57" w14:textId="77777777" w:rsidTr="0050773D"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AC7F3" w14:textId="77777777" w:rsidR="0050773D" w:rsidRDefault="0050773D">
            <w:pPr>
              <w:spacing w:before="3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Бурятский язык «Амар мэндээ – Здравствуйте!» - авторы Г-Х.Ц. Гунжитова, О.А Дареева, Б.Д. Шожоева</w:t>
            </w:r>
          </w:p>
        </w:tc>
        <w:tc>
          <w:tcPr>
            <w:tcW w:w="54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E5B0C3" w14:textId="77777777" w:rsidR="0050773D" w:rsidRDefault="0050773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AE981" w14:textId="77777777" w:rsidR="0050773D" w:rsidRDefault="0050773D">
            <w:pPr>
              <w:spacing w:before="3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0773D" w14:paraId="62816786" w14:textId="77777777" w:rsidTr="0050773D"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B223B" w14:textId="77777777" w:rsidR="0050773D" w:rsidRDefault="0050773D">
            <w:pPr>
              <w:spacing w:before="30"/>
              <w:rPr>
                <w:sz w:val="22"/>
              </w:rPr>
            </w:pPr>
            <w:r>
              <w:rPr>
                <w:sz w:val="22"/>
              </w:rPr>
              <w:t>Кружок «Шагай наадан»</w:t>
            </w:r>
          </w:p>
        </w:tc>
        <w:tc>
          <w:tcPr>
            <w:tcW w:w="54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2CF4DE" w14:textId="77777777" w:rsidR="0050773D" w:rsidRDefault="0050773D">
            <w:pPr>
              <w:spacing w:before="3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AD4C5" w14:textId="77777777" w:rsidR="0050773D" w:rsidRDefault="0050773D">
            <w:pPr>
              <w:spacing w:before="3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0773D" w14:paraId="688393E6" w14:textId="77777777" w:rsidTr="0050773D"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D7758" w14:textId="77777777" w:rsidR="0050773D" w:rsidRDefault="0050773D">
            <w:pPr>
              <w:spacing w:before="30"/>
              <w:rPr>
                <w:sz w:val="22"/>
              </w:rPr>
            </w:pPr>
            <w:r>
              <w:rPr>
                <w:sz w:val="22"/>
              </w:rPr>
              <w:t>Кружок «Уянга»</w:t>
            </w:r>
          </w:p>
        </w:tc>
        <w:tc>
          <w:tcPr>
            <w:tcW w:w="54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882185" w14:textId="77777777" w:rsidR="0050773D" w:rsidRDefault="0050773D">
            <w:pPr>
              <w:spacing w:before="3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AA7C8" w14:textId="77777777" w:rsidR="0050773D" w:rsidRDefault="0050773D">
            <w:pPr>
              <w:spacing w:before="3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0773D" w14:paraId="4A028C9B" w14:textId="77777777" w:rsidTr="0050773D"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BC25" w14:textId="77777777" w:rsidR="0050773D" w:rsidRDefault="0050773D">
            <w:pPr>
              <w:spacing w:before="3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Итого в неделю:</w:t>
            </w:r>
          </w:p>
          <w:p w14:paraId="61B785E5" w14:textId="77777777" w:rsidR="0050773D" w:rsidRDefault="0050773D">
            <w:pPr>
              <w:spacing w:before="30"/>
              <w:rPr>
                <w:sz w:val="22"/>
              </w:rPr>
            </w:pPr>
          </w:p>
        </w:tc>
        <w:tc>
          <w:tcPr>
            <w:tcW w:w="54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9893B5" w14:textId="77777777" w:rsidR="0050773D" w:rsidRDefault="0050773D">
            <w:pPr>
              <w:spacing w:before="3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767B5" w14:textId="77777777" w:rsidR="0050773D" w:rsidRDefault="0050773D">
            <w:pPr>
              <w:spacing w:before="3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50773D" w14:paraId="788F2609" w14:textId="77777777" w:rsidTr="0050773D"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8E7E7" w14:textId="77777777" w:rsidR="0050773D" w:rsidRDefault="0050773D">
            <w:pPr>
              <w:spacing w:before="3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4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4581B4" w14:textId="77777777" w:rsidR="0050773D" w:rsidRDefault="0050773D">
            <w:pPr>
              <w:spacing w:before="3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DA8BC" w14:textId="77777777" w:rsidR="0050773D" w:rsidRDefault="0050773D">
            <w:pPr>
              <w:spacing w:before="3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22</w:t>
            </w:r>
          </w:p>
        </w:tc>
      </w:tr>
    </w:tbl>
    <w:p w14:paraId="26B31D49" w14:textId="77777777" w:rsidR="0050773D" w:rsidRDefault="0050773D" w:rsidP="0050773D">
      <w:pPr>
        <w:spacing w:after="200" w:line="360" w:lineRule="auto"/>
        <w:jc w:val="both"/>
        <w:rPr>
          <w:kern w:val="0"/>
          <w:sz w:val="24"/>
          <w:szCs w:val="24"/>
          <w14:ligatures w14:val="none"/>
        </w:rPr>
      </w:pPr>
    </w:p>
    <w:p w14:paraId="4077304B" w14:textId="77777777" w:rsidR="0050773D" w:rsidRDefault="0050773D" w:rsidP="0050773D">
      <w:pPr>
        <w:spacing w:after="200" w:line="360" w:lineRule="auto"/>
        <w:jc w:val="both"/>
        <w:rPr>
          <w:kern w:val="0"/>
          <w:sz w:val="24"/>
          <w:szCs w:val="24"/>
          <w14:ligatures w14:val="none"/>
        </w:rPr>
      </w:pPr>
    </w:p>
    <w:p w14:paraId="37847E9E" w14:textId="77777777" w:rsidR="0050773D" w:rsidRDefault="0050773D" w:rsidP="0050773D">
      <w:pPr>
        <w:spacing w:after="200" w:line="360" w:lineRule="auto"/>
        <w:jc w:val="both"/>
        <w:rPr>
          <w:kern w:val="0"/>
          <w:sz w:val="24"/>
          <w:szCs w:val="24"/>
          <w14:ligatures w14:val="none"/>
        </w:rPr>
      </w:pPr>
    </w:p>
    <w:p w14:paraId="70FA5746" w14:textId="77777777" w:rsidR="0050773D" w:rsidRDefault="0050773D" w:rsidP="0050773D">
      <w:pPr>
        <w:spacing w:after="200" w:line="276" w:lineRule="auto"/>
        <w:rPr>
          <w:rFonts w:ascii="Calibri" w:hAnsi="Calibri"/>
          <w:kern w:val="0"/>
          <w:sz w:val="22"/>
          <w14:ligatures w14:val="none"/>
        </w:rPr>
      </w:pPr>
    </w:p>
    <w:p w14:paraId="4EF31D80" w14:textId="77777777" w:rsidR="0050773D" w:rsidRDefault="0050773D" w:rsidP="0050773D">
      <w:pPr>
        <w:spacing w:after="200" w:line="360" w:lineRule="auto"/>
        <w:jc w:val="both"/>
        <w:rPr>
          <w:kern w:val="0"/>
          <w:sz w:val="24"/>
          <w:szCs w:val="24"/>
          <w14:ligatures w14:val="none"/>
        </w:rPr>
      </w:pPr>
    </w:p>
    <w:p w14:paraId="5FBFA81E" w14:textId="77777777" w:rsidR="0050773D" w:rsidRDefault="0050773D" w:rsidP="0050773D">
      <w:pPr>
        <w:spacing w:after="200" w:line="360" w:lineRule="auto"/>
        <w:jc w:val="both"/>
        <w:rPr>
          <w:kern w:val="0"/>
          <w:sz w:val="24"/>
          <w:szCs w:val="24"/>
          <w14:ligatures w14:val="none"/>
        </w:rPr>
      </w:pPr>
    </w:p>
    <w:p w14:paraId="56A160F6" w14:textId="77777777" w:rsidR="0050773D" w:rsidRDefault="0050773D" w:rsidP="0050773D">
      <w:pPr>
        <w:spacing w:after="200" w:line="360" w:lineRule="auto"/>
        <w:jc w:val="both"/>
        <w:rPr>
          <w:kern w:val="0"/>
          <w:sz w:val="24"/>
          <w:szCs w:val="24"/>
          <w14:ligatures w14:val="none"/>
        </w:rPr>
      </w:pPr>
    </w:p>
    <w:p w14:paraId="0811A3F3" w14:textId="77777777" w:rsidR="0050773D" w:rsidRDefault="0050773D" w:rsidP="0050773D">
      <w:pPr>
        <w:spacing w:after="200" w:line="276" w:lineRule="auto"/>
        <w:rPr>
          <w:rFonts w:ascii="Calibri" w:hAnsi="Calibri"/>
          <w:kern w:val="0"/>
          <w:sz w:val="22"/>
          <w14:ligatures w14:val="none"/>
        </w:rPr>
      </w:pPr>
    </w:p>
    <w:p w14:paraId="27CB47F1" w14:textId="77777777" w:rsidR="0050773D" w:rsidRDefault="0050773D" w:rsidP="0050773D">
      <w:pPr>
        <w:spacing w:after="200" w:line="276" w:lineRule="auto"/>
        <w:rPr>
          <w:rFonts w:ascii="Calibri" w:hAnsi="Calibri"/>
          <w:kern w:val="0"/>
          <w:sz w:val="22"/>
          <w14:ligatures w14:val="none"/>
        </w:rPr>
      </w:pPr>
    </w:p>
    <w:p w14:paraId="3C93B7E6" w14:textId="77777777" w:rsidR="0050773D" w:rsidRDefault="0050773D" w:rsidP="0050773D">
      <w:pPr>
        <w:spacing w:after="200" w:line="276" w:lineRule="auto"/>
        <w:rPr>
          <w:rFonts w:ascii="Calibri" w:hAnsi="Calibri"/>
          <w:kern w:val="0"/>
          <w:sz w:val="22"/>
          <w14:ligatures w14:val="none"/>
        </w:rPr>
      </w:pPr>
    </w:p>
    <w:p w14:paraId="0A02DA1C" w14:textId="77777777" w:rsidR="0050773D" w:rsidRDefault="0050773D" w:rsidP="0050773D">
      <w:pPr>
        <w:spacing w:after="200" w:line="276" w:lineRule="auto"/>
        <w:rPr>
          <w:rFonts w:ascii="Calibri" w:hAnsi="Calibri"/>
          <w:kern w:val="0"/>
          <w:sz w:val="22"/>
          <w14:ligatures w14:val="none"/>
        </w:rPr>
      </w:pPr>
    </w:p>
    <w:p w14:paraId="2A7618B3" w14:textId="77777777" w:rsidR="0050773D" w:rsidRDefault="0050773D" w:rsidP="0050773D">
      <w:pPr>
        <w:spacing w:after="200" w:line="276" w:lineRule="auto"/>
        <w:rPr>
          <w:rFonts w:ascii="Calibri" w:hAnsi="Calibri"/>
          <w:kern w:val="0"/>
          <w:sz w:val="22"/>
          <w14:ligatures w14:val="none"/>
        </w:rPr>
      </w:pPr>
    </w:p>
    <w:p w14:paraId="0F9E4B2B" w14:textId="77777777" w:rsidR="0050773D" w:rsidRDefault="0050773D" w:rsidP="0050773D">
      <w:pPr>
        <w:spacing w:after="200" w:line="276" w:lineRule="auto"/>
        <w:rPr>
          <w:rFonts w:ascii="Calibri" w:hAnsi="Calibri"/>
          <w:kern w:val="0"/>
          <w:sz w:val="22"/>
          <w14:ligatures w14:val="none"/>
        </w:rPr>
      </w:pPr>
      <w:r>
        <w:t xml:space="preserve">Учебный план МБДОУ детский сад «Булжамуур» разработан в соответствии с: - Образовательной программы дошкольного образования муниципального автономного дошкольного образовательного учреждения детский сад «Берёзка» (с учетом Федеральной основной программой и примерной образовательной программы «От рождения до школы») (далее – Основная Программа) разработана на основании следующих нормативно-правовых документов, регламентирующих функционирование системы дошкольного образования в Российской Федерации: - Конституция РФ ст.43,ст.72.; - Федеральный закон от 29.12.2012 №273-ФЗ «Об образовании в Российской Федерации»; - Федеральный государственный образовательный стандарт дошкольного образования от 17.10.2013 года; - Приказом Минобрнауки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- Приказ Минобрнауки России от 17.10.2013 N 1155 (ред. от 21.01.2019) "Об утверждении федерального государственного образовательного стандарта дошкольного образования" (Зарегистрировано в Минюсте России 14.11.2013 N 30384) - Приказ Минобрнауки России от 28.12.2010 г. № 2106 «Об утверждении и введении в действие федеральных требований к образовательным учреждениям в части охраны здоровья обучающихся, воспитанников»; - Письмо Министерства образования и науки РФ от 28.02.2014г. №08 – 249 «Комментарии к ФГОС дошкольного образования» - Концепция дошкольного воспитания; - Приказ Министерства труда и социальной защиты РФ от 5 августа 2016 г. N 422н "О внесении изменений в профессиональный стандарт "Педагог (педагогическая деятельность в дошкольном, начальном общем, основном общем, среднем общем образовании) (воспитатель, учитель)", утвержденный приказом Министерства труда и социальной защиты Российской Федерации от 18 октября 2013 г. N 544н"; - Постановление Правительства Республики Бурятия </w:t>
      </w:r>
      <w:r>
        <w:lastRenderedPageBreak/>
        <w:t xml:space="preserve">«Об утверждении концепции развития инклюзивного образования в республике Бурятия» от 28 мая 2013 года N 258; - Постановление Главного государственного санитарного врача РФ от 15.05.2013г. №26 «Об утверждении СанПиН 2.4.1.3049-13 «Санитарноэпидемиологические требования к устройству, содержанию и организации режима работы дошкольных образовательных организаций»; -СанПиН 2.4.3648-20 «Санитарно-эпидемиологические требования к организациям воспитания и обучения, отдыха и оздоровления детей и молодежи» от 28 сентября 2020 года N 28. -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 2. - Устав муниципального автономного дошкольного образовательного учреждения детский сад «Берёзка» села Иволгинск, Иволгинского района. Количество и продолжительность непрерывной непосредственно образовательной деятельности устанавливается в соответствии с перечнем образовательных областей ФГОС ДО, видами детских деятельностей, объёма времени, отводимого на проведение непосредственно образовательной деятельности с детьми, при этом данное распределение не является жестко регламентированным и предусматривает возможность интеграции. Учебный год (образовательный период) в соответствии с календарным учебным графиком ДОУ устанавливается с 1 сентября и заканчивается 31 мая. Детский сад работает в режиме пятидневной рабочей недели, обеспечивая 10,5-ти часовое пребывание воспитанников в МАДОУ с 7.30 до 18.00. Характеристика структуры учебного плана Учебный план сформирован в соответствии с санитарно-гигиеническими нормами и требованиями (СанПиН 1.2.3685-21): Продолжительность непрерывной непосредственно образовательной деятельности: - для детей от 2 до 3 лет – не более 10 минут, - для детей от 3 до 4 лет – не более 15 минут, - для детей от 4 до 5 лет – не более 20 минут, - для детей от 5 до 6 лет – не более 25 минут, - для детей от 6 до 7 лет – не более 30 минут. Максимально допустимый объём образовательной нагрузки в первой половине дня: - в младшей и средней группах не превышает 30 и 40 минут соответственно, - в старшей и подготовительной - 45 минут и 1,5 часа соответственно. В середине времени, отведённого на непрерывную непосредственно образовательную деятельность, проводятся физкультурные минутки. Перерывы между периодами непрерывной образовательной деятельности – не менее 10 минут. Образовательная деятельность с детьми старшего дошкольного возраста может осуществляться во второй половине дня после дневного сна. Её </w:t>
      </w:r>
      <w:r>
        <w:lastRenderedPageBreak/>
        <w:t>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минутки. Образовательная деятельность, требующая повышенной познавательной активности и умственного напряжения детей, организуется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14:paraId="46B676AE" w14:textId="77777777" w:rsidR="0050773D" w:rsidRDefault="0050773D" w:rsidP="0050773D">
      <w:pPr>
        <w:spacing w:after="200" w:line="276" w:lineRule="auto"/>
        <w:rPr>
          <w:rFonts w:ascii="Calibri" w:hAnsi="Calibri"/>
          <w:kern w:val="0"/>
          <w:sz w:val="22"/>
          <w14:ligatures w14:val="none"/>
        </w:rPr>
      </w:pPr>
    </w:p>
    <w:p w14:paraId="60F3C4AE" w14:textId="77777777" w:rsidR="0050773D" w:rsidRDefault="0050773D" w:rsidP="0050773D">
      <w:pPr>
        <w:spacing w:after="0"/>
        <w:ind w:firstLine="709"/>
        <w:jc w:val="both"/>
      </w:pPr>
    </w:p>
    <w:p w14:paraId="2476C440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042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13306752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D3"/>
    <w:rsid w:val="0050773D"/>
    <w:rsid w:val="005251D3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6464D-A8A1-42B1-BCDB-B1FB6885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73D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0773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1645</Words>
  <Characters>9383</Characters>
  <Application>Microsoft Office Word</Application>
  <DocSecurity>0</DocSecurity>
  <Lines>78</Lines>
  <Paragraphs>22</Paragraphs>
  <ScaleCrop>false</ScaleCrop>
  <Company/>
  <LinksUpToDate>false</LinksUpToDate>
  <CharactersWithSpaces>11006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2023-11-08T07:04:00Z</dcterms:created>
  <dcterms:modified xsi:type="dcterms:W3CDTF">2023-11-08T07:04:00Z</dcterms:modified>
</cp:coreProperties>
</file>